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F9" w:rsidRPr="00A6165A" w:rsidRDefault="00A6165A" w:rsidP="00A6165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616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ПАМЯТКА</w:t>
      </w:r>
    </w:p>
    <w:p w:rsidR="00A6165A" w:rsidRPr="00A6165A" w:rsidRDefault="00A6165A" w:rsidP="00A6165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616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«ОСНОВЫ ФИНАНСОВ. УПРАВЛЕНИЕ ДЕНЬГАМИ»</w:t>
      </w:r>
    </w:p>
    <w:p w:rsidR="003352F9" w:rsidRPr="007C2165" w:rsidRDefault="003352F9" w:rsidP="003352F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52F9" w:rsidRPr="003352F9" w:rsidRDefault="003352F9" w:rsidP="003352F9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83"/>
          <w:szCs w:val="83"/>
          <w:lang w:eastAsia="ru-RU"/>
        </w:rPr>
      </w:pPr>
      <w:r w:rsidRPr="003352F9">
        <w:rPr>
          <w:rFonts w:ascii="Times New Roman" w:eastAsia="Times New Roman" w:hAnsi="Times New Roman" w:cs="Times New Roman"/>
          <w:b/>
          <w:bCs/>
          <w:color w:val="000000"/>
          <w:sz w:val="83"/>
          <w:szCs w:val="83"/>
          <w:lang w:eastAsia="ru-RU"/>
        </w:rPr>
        <w:t>Основы финансов</w:t>
      </w:r>
    </w:p>
    <w:p w:rsidR="003352F9" w:rsidRPr="003352F9" w:rsidRDefault="003352F9" w:rsidP="00CE321A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352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Зачем нам основы экономики и финансов, если мы хотим управлять своими личными деньгами?</w:t>
      </w:r>
    </w:p>
    <w:p w:rsidR="003352F9" w:rsidRPr="003352F9" w:rsidRDefault="003352F9" w:rsidP="003352F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352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понимание очень важно, так как позволяет нам соотносить свои расходы и доходы с общей ситуацией в стране и следовать финансовому плану. И для целой страны, и для отдельной семьи грамотное управление финансами – краеугольный камень существования.</w:t>
      </w:r>
    </w:p>
    <w:p w:rsidR="003352F9" w:rsidRPr="003352F9" w:rsidRDefault="003352F9" w:rsidP="003352F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352F9" w:rsidRPr="007C2165" w:rsidRDefault="003352F9" w:rsidP="003352F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66"/>
          <w:szCs w:val="66"/>
          <w:lang w:eastAsia="ru-RU"/>
        </w:rPr>
      </w:pPr>
      <w:r w:rsidRPr="007C2165">
        <w:rPr>
          <w:rFonts w:ascii="Arial" w:eastAsia="Times New Roman" w:hAnsi="Arial" w:cs="Arial"/>
          <w:b/>
          <w:bCs/>
          <w:color w:val="000000"/>
          <w:sz w:val="66"/>
          <w:szCs w:val="66"/>
          <w:lang w:eastAsia="ru-RU"/>
        </w:rPr>
        <w:t>Управление деньгами</w:t>
      </w:r>
    </w:p>
    <w:p w:rsidR="003352F9" w:rsidRPr="003352F9" w:rsidRDefault="003352F9" w:rsidP="003352F9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2F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мы привыкли, что деньги позволяют нам приобретать необходимые товары и услуги. Когда мы приходим на работу, мы получаем деньги в обмен на свое время и труд, а работодатель покупает у нас результат труда. При этом наличные – это только часть всех денег в стране. Остальные деньги – безналичные – это записи на банковских счетах людей и компаний. Эти деньги хранят и учитывают коммерческие банки. Как это происходит? Посмотрим на примере. Саша положил в банк 1000 рублей на вклад. А Светлана взяла кредит в этом банке на 1000 рублей.</w:t>
      </w:r>
    </w:p>
    <w:p w:rsidR="003352F9" w:rsidRDefault="003352F9" w:rsidP="003352F9">
      <w:pPr>
        <w:pStyle w:val="muitypography-root"/>
        <w:shd w:val="clear" w:color="auto" w:fill="FFFFFF"/>
        <w:spacing w:before="0" w:beforeAutospacing="0" w:after="0" w:afterAutospacing="0" w:line="419" w:lineRule="atLeast"/>
        <w:jc w:val="both"/>
        <w:rPr>
          <w:sz w:val="32"/>
          <w:szCs w:val="32"/>
        </w:rPr>
      </w:pPr>
      <w:r w:rsidRPr="003352F9">
        <w:rPr>
          <w:rFonts w:ascii="SBSansText" w:hAnsi="SBSansText"/>
          <w:noProof/>
          <w:color w:val="000000" w:themeColor="text1"/>
          <w:sz w:val="27"/>
          <w:szCs w:val="27"/>
        </w:rPr>
        <w:drawing>
          <wp:inline distT="0" distB="0" distL="0" distR="0">
            <wp:extent cx="6645910" cy="3057119"/>
            <wp:effectExtent l="0" t="0" r="2540" b="0"/>
            <wp:docPr id="6" name="Рисунок 6" descr="C:\Users\Реабелитация\Desktop\2022год\ФИНАНСОВАЯ ГРАМОТНОСТЬ\ФИН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абелитация\Desktop\2022год\ФИНАНСОВАЯ ГРАМОТНОСТЬ\ФИН Г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5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165">
        <w:rPr>
          <w:rFonts w:ascii="Arial" w:hAnsi="Arial" w:cs="Arial"/>
          <w:color w:val="333F48"/>
          <w:sz w:val="27"/>
          <w:szCs w:val="27"/>
        </w:rPr>
        <w:br/>
      </w:r>
    </w:p>
    <w:p w:rsidR="003352F9" w:rsidRPr="003352F9" w:rsidRDefault="003352F9" w:rsidP="003352F9">
      <w:pPr>
        <w:pStyle w:val="muitypography-root"/>
        <w:widowControl w:val="0"/>
        <w:shd w:val="clear" w:color="auto" w:fill="FFFFFF"/>
        <w:spacing w:before="0" w:beforeAutospacing="0" w:after="0" w:afterAutospacing="0" w:line="419" w:lineRule="atLeast"/>
        <w:ind w:firstLine="709"/>
        <w:jc w:val="both"/>
        <w:rPr>
          <w:sz w:val="32"/>
          <w:szCs w:val="32"/>
        </w:rPr>
      </w:pPr>
      <w:r w:rsidRPr="003352F9">
        <w:rPr>
          <w:sz w:val="32"/>
          <w:szCs w:val="32"/>
        </w:rPr>
        <w:t xml:space="preserve">Когда мы открываем вклад на 1000 рублей под 10% годовых, это означает, что мы отдали деньги банку с возможностью получить их обратно с доходом + 10% через 1 год. Чтобы банк мог обеспечить данный процент, ему необходимо «перепродать» наши деньги другому клиенту, выдав ему </w:t>
      </w:r>
      <w:r w:rsidRPr="003352F9">
        <w:rPr>
          <w:sz w:val="32"/>
          <w:szCs w:val="32"/>
        </w:rPr>
        <w:lastRenderedPageBreak/>
        <w:t>кредит, и уже на эти деньги клиент может купить себе, например, новый телефон.</w:t>
      </w:r>
    </w:p>
    <w:p w:rsidR="003352F9" w:rsidRPr="003352F9" w:rsidRDefault="003352F9" w:rsidP="003352F9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2F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Саши 1000 рублей являются его активом, но для банка – это обязательство перед ним. При этом для Светланы эти же 1000 рублей уже будут обязательством по кредиту перед банком, а для банка сумма становится как бы активом. Светлана также получила актив в виде товара, который она приобрела на 1000 рублей от Саши. Кажется, что у каждого из этой схемы появился актив на 1000 рублей. Но в момент передачи актив перестает быть активом, появляется обязательство второй стороны сделки. Одна и та же 1000 рублей перемещается от Саши к продавцу, при этом присутствует мультипликационный эффект за счет создания добавленной стоимости, а именно процентов, – Саша хранит свою 1000 рублей на вкладе и получает проценты, а Светлана потратила выданный ей кредит в 1000 рублей и платит по нему проценты.</w:t>
      </w:r>
    </w:p>
    <w:p w:rsidR="003352F9" w:rsidRPr="003352F9" w:rsidRDefault="003352F9" w:rsidP="003352F9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2F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Если смотреть через призму товарно-денежных отношений, то банк «покупает» деньги там, где дешевле, и «продает» туда, где дороже.</w:t>
      </w:r>
      <w:r w:rsidRPr="003352F9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 вы понимаете, подобных ситуаций у банка множество. Согласно Гражданскому кодексу РФ, вкладчик, в нашем примере это Саша, может потребовать вернуть свои деньги в любой момент, даже если срок вклада еще не истек, пусть и с потерей начисленных процентов. Отсюда возникает определение «до востребования», что может создать неудобство банку в случае массового изъятия средств вкладчиками.</w:t>
      </w:r>
    </w:p>
    <w:p w:rsidR="003352F9" w:rsidRPr="003352F9" w:rsidRDefault="003352F9" w:rsidP="003352F9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2F9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поэтому банку важно оставлять часть денежных средств в ликвидных активах на случай, если клиенты, особенно когда их много, придут в один и тот же день забирать свои деньги.</w:t>
      </w:r>
    </w:p>
    <w:p w:rsidR="003352F9" w:rsidRDefault="003352F9" w:rsidP="003352F9">
      <w:pPr>
        <w:pStyle w:val="muitypography-root"/>
        <w:shd w:val="clear" w:color="auto" w:fill="FFFFFF"/>
        <w:spacing w:before="0" w:beforeAutospacing="0" w:after="0" w:afterAutospacing="0" w:line="419" w:lineRule="atLeast"/>
        <w:ind w:firstLine="708"/>
        <w:jc w:val="both"/>
        <w:rPr>
          <w:rStyle w:val="a3"/>
          <w:sz w:val="32"/>
          <w:szCs w:val="32"/>
          <w:bdr w:val="none" w:sz="0" w:space="0" w:color="auto" w:frame="1"/>
          <w:shd w:val="clear" w:color="auto" w:fill="FFFFFF"/>
        </w:rPr>
      </w:pPr>
    </w:p>
    <w:p w:rsidR="00CE321A" w:rsidRDefault="003352F9" w:rsidP="00CE321A">
      <w:pPr>
        <w:pStyle w:val="muitypography-root"/>
        <w:shd w:val="clear" w:color="auto" w:fill="FFFFFF"/>
        <w:spacing w:before="0" w:beforeAutospacing="0" w:after="0" w:afterAutospacing="0" w:line="419" w:lineRule="atLeast"/>
        <w:ind w:firstLine="708"/>
        <w:jc w:val="center"/>
        <w:rPr>
          <w:sz w:val="32"/>
          <w:szCs w:val="32"/>
          <w:shd w:val="clear" w:color="auto" w:fill="FFFFFF"/>
        </w:rPr>
      </w:pPr>
      <w:r w:rsidRPr="003352F9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Ключевая фигура в процессах, которые мы рассмотрели выше — центральный банк страны.</w:t>
      </w:r>
      <w:r w:rsidRPr="003352F9">
        <w:rPr>
          <w:sz w:val="32"/>
          <w:szCs w:val="32"/>
          <w:shd w:val="clear" w:color="auto" w:fill="FFFFFF"/>
        </w:rPr>
        <w:t> </w:t>
      </w:r>
    </w:p>
    <w:p w:rsidR="003352F9" w:rsidRDefault="003352F9" w:rsidP="00CE321A">
      <w:pPr>
        <w:pStyle w:val="muitypography-root"/>
        <w:shd w:val="clear" w:color="auto" w:fill="FFFFFF"/>
        <w:spacing w:before="0" w:beforeAutospacing="0" w:after="0" w:afterAutospacing="0" w:line="419" w:lineRule="atLeast"/>
        <w:ind w:firstLine="708"/>
        <w:jc w:val="both"/>
        <w:rPr>
          <w:sz w:val="32"/>
          <w:szCs w:val="32"/>
          <w:shd w:val="clear" w:color="auto" w:fill="FFFFFF"/>
        </w:rPr>
      </w:pPr>
      <w:r w:rsidRPr="003352F9">
        <w:rPr>
          <w:sz w:val="32"/>
          <w:szCs w:val="32"/>
          <w:shd w:val="clear" w:color="auto" w:fill="FFFFFF"/>
        </w:rPr>
        <w:t>Это государственная организация, которая отвечает за эмиссию денег и контроль за работой других банков, а также за эффективность всей финансовой системы. Центральный банк нашей страны — Банк России.</w:t>
      </w:r>
    </w:p>
    <w:p w:rsidR="00A6165A" w:rsidRDefault="00A6165A" w:rsidP="00CE321A">
      <w:pPr>
        <w:pStyle w:val="muitypography-root"/>
        <w:shd w:val="clear" w:color="auto" w:fill="FFFFFF"/>
        <w:spacing w:before="0" w:beforeAutospacing="0" w:after="0" w:afterAutospacing="0" w:line="419" w:lineRule="atLeast"/>
        <w:ind w:firstLine="708"/>
        <w:jc w:val="both"/>
        <w:rPr>
          <w:sz w:val="32"/>
          <w:szCs w:val="32"/>
          <w:shd w:val="clear" w:color="auto" w:fill="FFFFFF"/>
        </w:rPr>
      </w:pPr>
    </w:p>
    <w:p w:rsidR="00A6165A" w:rsidRDefault="00A6165A" w:rsidP="003352F9">
      <w:pPr>
        <w:pStyle w:val="muitypography-root"/>
        <w:shd w:val="clear" w:color="auto" w:fill="FFFFFF"/>
        <w:spacing w:before="0" w:beforeAutospacing="0" w:after="0" w:afterAutospacing="0" w:line="419" w:lineRule="atLeast"/>
        <w:ind w:firstLine="708"/>
        <w:jc w:val="both"/>
        <w:rPr>
          <w:sz w:val="32"/>
          <w:szCs w:val="32"/>
          <w:shd w:val="clear" w:color="auto" w:fill="FFFFFF"/>
        </w:rPr>
      </w:pPr>
    </w:p>
    <w:p w:rsidR="00A6165A" w:rsidRDefault="00A6165A" w:rsidP="003352F9">
      <w:pPr>
        <w:pStyle w:val="muitypography-root"/>
        <w:shd w:val="clear" w:color="auto" w:fill="FFFFFF"/>
        <w:spacing w:before="0" w:beforeAutospacing="0" w:after="0" w:afterAutospacing="0" w:line="419" w:lineRule="atLeast"/>
        <w:ind w:firstLine="708"/>
        <w:jc w:val="both"/>
        <w:rPr>
          <w:sz w:val="32"/>
          <w:szCs w:val="32"/>
          <w:shd w:val="clear" w:color="auto" w:fill="FFFFFF"/>
        </w:rPr>
      </w:pPr>
    </w:p>
    <w:p w:rsidR="00A6165A" w:rsidRDefault="00A6165A" w:rsidP="003352F9">
      <w:pPr>
        <w:pStyle w:val="muitypography-root"/>
        <w:shd w:val="clear" w:color="auto" w:fill="FFFFFF"/>
        <w:spacing w:before="0" w:beforeAutospacing="0" w:after="0" w:afterAutospacing="0" w:line="419" w:lineRule="atLeast"/>
        <w:ind w:firstLine="708"/>
        <w:jc w:val="both"/>
        <w:rPr>
          <w:sz w:val="32"/>
          <w:szCs w:val="32"/>
          <w:shd w:val="clear" w:color="auto" w:fill="FFFFFF"/>
        </w:rPr>
      </w:pPr>
    </w:p>
    <w:p w:rsidR="00A6165A" w:rsidRDefault="003461CF" w:rsidP="003352F9">
      <w:pPr>
        <w:pStyle w:val="muitypography-root"/>
        <w:shd w:val="clear" w:color="auto" w:fill="FFFFFF"/>
        <w:spacing w:before="0" w:beforeAutospacing="0" w:after="0" w:afterAutospacing="0" w:line="419" w:lineRule="atLeast"/>
        <w:ind w:firstLine="708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____________________________________________________________</w:t>
      </w:r>
      <w:bookmarkStart w:id="0" w:name="_GoBack"/>
      <w:bookmarkEnd w:id="0"/>
    </w:p>
    <w:p w:rsidR="00B22581" w:rsidRDefault="00A6165A" w:rsidP="00CE321A">
      <w:pPr>
        <w:pStyle w:val="muitypography-root"/>
        <w:shd w:val="clear" w:color="auto" w:fill="FFFFFF"/>
        <w:spacing w:before="0" w:beforeAutospacing="0" w:after="0" w:afterAutospacing="0" w:line="419" w:lineRule="atLeast"/>
        <w:ind w:firstLine="708"/>
        <w:jc w:val="center"/>
      </w:pPr>
      <w:r w:rsidRPr="00A6165A">
        <w:rPr>
          <w:sz w:val="28"/>
          <w:szCs w:val="32"/>
          <w:shd w:val="clear" w:color="auto" w:fill="FFFFFF"/>
        </w:rPr>
        <w:t xml:space="preserve">Памятка разработана специалистами социально-реабилитационного отделения для граждан пожилого возраста, инвалидов и детей с ограниченными возможностями. Информация взята с сайта </w:t>
      </w:r>
      <w:r w:rsidRPr="00A6165A">
        <w:rPr>
          <w:sz w:val="28"/>
          <w:szCs w:val="32"/>
          <w:shd w:val="clear" w:color="auto" w:fill="FFFFFF"/>
          <w:lang w:val="en-US"/>
        </w:rPr>
        <w:t>www.sberbank.ru</w:t>
      </w:r>
    </w:p>
    <w:sectPr w:rsidR="00B22581" w:rsidSect="00335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BSans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B8"/>
    <w:rsid w:val="003352F9"/>
    <w:rsid w:val="003461CF"/>
    <w:rsid w:val="00A6165A"/>
    <w:rsid w:val="00B22581"/>
    <w:rsid w:val="00CD5597"/>
    <w:rsid w:val="00CE321A"/>
    <w:rsid w:val="00F9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29D6"/>
  <w15:chartTrackingRefBased/>
  <w15:docId w15:val="{149CBA2C-B732-45D8-87DB-7562B15B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uitypography-root">
    <w:name w:val="muitypography-root"/>
    <w:basedOn w:val="a"/>
    <w:rsid w:val="0033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52F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Реабелитация</dc:creator>
  <cp:keywords/>
  <dc:description/>
  <cp:lastModifiedBy>Реабелитация</cp:lastModifiedBy>
  <cp:revision>4</cp:revision>
  <cp:lastPrinted>2022-01-21T04:44:00Z</cp:lastPrinted>
  <dcterms:created xsi:type="dcterms:W3CDTF">2022-01-19T04:19:00Z</dcterms:created>
  <dcterms:modified xsi:type="dcterms:W3CDTF">2022-01-21T05:05:00Z</dcterms:modified>
</cp:coreProperties>
</file>